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989C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"Банк хизматлари истеъмолчилари билан ўзаро</w:t>
      </w:r>
    </w:p>
    <w:p w14:paraId="384B8026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муносабатларни амалга оширишда тижорат</w:t>
      </w:r>
    </w:p>
    <w:p w14:paraId="438005CD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банкларининг фаолиятига қўйиладиган</w:t>
      </w:r>
    </w:p>
    <w:p w14:paraId="216B54B4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минимал талаблар тўғрисида"ги низомга</w:t>
      </w:r>
    </w:p>
    <w:p w14:paraId="2D9D3EF4" w14:textId="59DF113F" w:rsidR="00466018" w:rsidRPr="0082235E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2235E">
        <w:rPr>
          <w:rFonts w:ascii="Times New Roman" w:hAnsi="Times New Roman" w:cs="Times New Roman"/>
          <w:b/>
          <w:bCs/>
          <w:noProof/>
          <w:sz w:val="20"/>
          <w:szCs w:val="20"/>
        </w:rPr>
        <w:t>3-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ИЛОВА</w:t>
      </w:r>
    </w:p>
    <w:p w14:paraId="5DA5934C" w14:textId="3410BCA7" w:rsidR="0000245F" w:rsidRPr="0082235E" w:rsidRDefault="0000245F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0F29700A" w14:textId="58DB26FE" w:rsidR="0000245F" w:rsidRPr="00BA1269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4737EC94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bookmarkStart w:id="0" w:name="_Hlk214274881"/>
    </w:p>
    <w:bookmarkEnd w:id="0"/>
    <w:p w14:paraId="1966CC76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17BE981F" w14:textId="6A92C8FD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«</w:t>
      </w:r>
      <w:r w:rsidR="0082235E" w:rsidRPr="0082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235E" w:rsidRPr="008223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Yevro</w:t>
      </w:r>
      <w:proofErr w:type="spellEnd"/>
      <w:r w:rsidR="0082235E"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»  </w:t>
      </w:r>
      <w:r w:rsidR="001A3828">
        <w:rPr>
          <w:rFonts w:ascii="Times New Roman" w:hAnsi="Times New Roman" w:cs="Times New Roman"/>
          <w:b/>
          <w:bCs/>
          <w:noProof/>
          <w:sz w:val="24"/>
          <w:szCs w:val="24"/>
          <w:lang w:val="uz-Latn-UZ"/>
        </w:rPr>
        <w:t>xorijiy</w:t>
      </w:r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valyutadagi depozitning asosiy shartlari to‘g‘risidagi axborot</w:t>
      </w:r>
    </w:p>
    <w:p w14:paraId="05DE9B28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1393E">
        <w:rPr>
          <w:rFonts w:ascii="Times New Roman" w:hAnsi="Times New Roman" w:cs="Times New Roman"/>
          <w:b/>
          <w:bCs/>
          <w:noProof/>
          <w:sz w:val="24"/>
          <w:szCs w:val="24"/>
        </w:rPr>
        <w:t>VARAQASI</w:t>
      </w:r>
    </w:p>
    <w:p w14:paraId="47F3025B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3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2"/>
        <w:gridCol w:w="3741"/>
      </w:tblGrid>
      <w:tr w:rsidR="0051393E" w:rsidRPr="00F85FA4" w14:paraId="369E102C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3912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46D0437A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ankining nomi, rasmiy veb-sayti, telefon raqamlari</w:t>
            </w:r>
          </w:p>
          <w:p w14:paraId="3EB9744A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13F8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“O‘zsanoatqurilishbank” ATB, </w:t>
            </w:r>
            <w:hyperlink r:id="rId5" w:history="1">
              <w:r w:rsidRPr="0051393E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www.sqb.uz</w:t>
              </w:r>
            </w:hyperlink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 +99871 200 43 43</w:t>
            </w:r>
          </w:p>
        </w:tc>
      </w:tr>
      <w:tr w:rsidR="0051393E" w:rsidRPr="00F85FA4" w14:paraId="5849092F" w14:textId="77777777" w:rsidTr="001072CD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4438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1-bo‘lim.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asosiy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shartlari</w:t>
            </w:r>
            <w:proofErr w:type="spellEnd"/>
          </w:p>
        </w:tc>
      </w:tr>
      <w:tr w:rsidR="0051393E" w:rsidRPr="0051393E" w14:paraId="4595365A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3F0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nomi</w:t>
            </w:r>
            <w:proofErr w:type="spellEnd"/>
          </w:p>
          <w:p w14:paraId="5C696335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DCC4" w14:textId="4F14DD76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proofErr w:type="spellStart"/>
            <w:r w:rsidR="0082235E"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Yevro</w:t>
            </w:r>
            <w:proofErr w:type="spellEnd"/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51393E" w:rsidRPr="0051393E" w14:paraId="3CF4EBA8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EAC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>2</w:t>
            </w: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valyutasi</w:t>
            </w:r>
            <w:proofErr w:type="spellEnd"/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4E40" w14:textId="52468658" w:rsidR="0051393E" w:rsidRPr="0051393E" w:rsidRDefault="0082235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vro</w:t>
            </w:r>
          </w:p>
        </w:tc>
      </w:tr>
      <w:tr w:rsidR="0051393E" w:rsidRPr="0051393E" w14:paraId="263363E4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4FF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yillik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stavkasi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agar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yillik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stavkasi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differensiallashgan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yoki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omonatni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rasmiylashtirish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usuliga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bog‘liq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bo‘lsa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har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biri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alohida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ko‘rsatiladi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9373" w14:textId="21E60B4A" w:rsidR="0051393E" w:rsidRPr="0051393E" w:rsidRDefault="0082235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="001A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51393E"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%</w:t>
            </w:r>
          </w:p>
        </w:tc>
      </w:tr>
      <w:tr w:rsidR="0051393E" w:rsidRPr="0051393E" w14:paraId="2C64B7C6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5C0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hisoblangan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foizlarni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kapitaliza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>si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yasi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mavjudligi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(hisoblangan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foizni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asosiy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mablag‘ga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qo‘shib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qayta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hisoblash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8B03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Mavjud emas</w:t>
            </w:r>
          </w:p>
        </w:tc>
      </w:tr>
      <w:tr w:rsidR="0051393E" w:rsidRPr="0051393E" w14:paraId="3970E0B5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FDE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muddati</w:t>
            </w:r>
            <w:proofErr w:type="spellEnd"/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1C28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24 (Yigirma to’rt oy)</w:t>
            </w:r>
          </w:p>
        </w:tc>
      </w:tr>
      <w:tr w:rsidR="0051393E" w:rsidRPr="00F85FA4" w14:paraId="2D3468F1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3FB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qo‘yiladigan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kam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miqdori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(agar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mavjud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bo‘lsa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A81" w14:textId="2999FD1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Minimal miqdori </w:t>
            </w:r>
            <w:r w:rsidR="0082235E"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500 (Besh yuz) </w:t>
            </w:r>
            <w:r w:rsidR="0082235E"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</w:t>
            </w:r>
            <w:r w:rsidR="0082235E"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vro</w:t>
            </w:r>
            <w:r w:rsidR="0082235E"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va maksimal miqdori chegaralanmagan</w:t>
            </w:r>
          </w:p>
        </w:tc>
      </w:tr>
      <w:tr w:rsidR="0051393E" w:rsidRPr="00F85FA4" w14:paraId="3A2F5C01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A59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7.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foizlarni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to‘lash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davriyligi</w:t>
            </w:r>
            <w:proofErr w:type="spellEnd"/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9795" w14:textId="0A3D0BDC" w:rsidR="0082235E" w:rsidRPr="0082235E" w:rsidRDefault="0082235E" w:rsidP="0082235E">
            <w:pPr>
              <w:spacing w:after="0" w:line="240" w:lineRule="auto"/>
              <w:ind w:firstLine="286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foiz hisoblash sharti-</w:t>
            </w:r>
            <w:r w:rsidRPr="0082235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uz-Cyrl-UZ" w:eastAsia="it-IT"/>
              </w:rPr>
              <w:t xml:space="preserve"> 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omonatg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foizlar to‘liq saqlangan oylar uchun to‘lanadi</w:t>
            </w:r>
          </w:p>
          <w:p w14:paraId="03A05D7E" w14:textId="4075ADD6" w:rsidR="0051393E" w:rsidRPr="001A3828" w:rsidRDefault="0051393E" w:rsidP="001A3828">
            <w:pPr>
              <w:spacing w:after="0" w:line="240" w:lineRule="auto"/>
              <w:ind w:left="144" w:firstLine="2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51393E" w:rsidRPr="00F85FA4" w14:paraId="468AACC4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52C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8.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rasmiylashtirish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usuli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onlayn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yoki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bankka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tashrif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buyurish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orqali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6468" w14:textId="62FCBD21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Bank xizmatlari ofislarida qabul qilinadi</w:t>
            </w:r>
          </w:p>
        </w:tc>
      </w:tr>
      <w:tr w:rsidR="0051393E" w:rsidRPr="00F85FA4" w14:paraId="521264F6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C3E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9. Q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o‘shimcha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‘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kiritish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imkoniyati</w:t>
            </w:r>
            <w:proofErr w:type="spellEnd"/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9249" w14:textId="05CD4B7F" w:rsidR="0082235E" w:rsidRPr="0082235E" w:rsidRDefault="0082235E" w:rsidP="0082235E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omonatga qo‘shimcha mablag‘lar qabul qilinadi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</w:t>
            </w:r>
          </w:p>
          <w:p w14:paraId="61D8B7DC" w14:textId="14F07C66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51393E" w:rsidRPr="0051393E" w14:paraId="4E8344E7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1CB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10. A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vtouzaytirish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(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tugaganda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bank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tomonidan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bir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tomonlama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uzaytirish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8DD5" w14:textId="77777777" w:rsidR="00DA76A9" w:rsidRDefault="00DA76A9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</w:p>
          <w:p w14:paraId="003363AB" w14:textId="43225C31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Ko’zda tutilmagan</w:t>
            </w: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393E" w:rsidRPr="00F85FA4" w14:paraId="20A0505A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2B16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2-bo‘lim.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Boshqa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muhim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shartlar</w:t>
            </w:r>
            <w:proofErr w:type="spellEnd"/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B2B3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51393E" w:rsidRPr="00F85FA4" w14:paraId="1FBD8B8A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3F92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qo‘yilgan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mablag‘larini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tugagunga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qadar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qisman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yechib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olish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imkoniyatining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mavjudligi</w:t>
            </w:r>
            <w:proofErr w:type="spellEnd"/>
          </w:p>
          <w:p w14:paraId="7F8EAAB0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z-Cyrl-UZ"/>
                <w14:ligatures w14:val="standardContextual"/>
              </w:rPr>
            </w:pPr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5AEA" w14:textId="3D0262B0" w:rsidR="0051393E" w:rsidRPr="0051393E" w:rsidRDefault="0082235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monatdan qisman mablag‘ chiqim qilishga ruxsat etilmaydi.</w:t>
            </w:r>
          </w:p>
        </w:tc>
      </w:tr>
      <w:tr w:rsidR="0051393E" w:rsidRPr="00F85FA4" w14:paraId="10697501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06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shartnomasini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muddatidan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oldin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bekor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qilish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tartibi</w:t>
            </w:r>
            <w:proofErr w:type="spellEnd"/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9130" w14:textId="77777777" w:rsidR="0082235E" w:rsidRPr="0082235E" w:rsidRDefault="0082235E" w:rsidP="0082235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omonat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dagi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mablag‘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saqlash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muddatidan avval talab qilib olingan taqdirda, foizlar to‘liq saqlangan oylar uchun quyidagi miqdorda hisoblanadi va to‘lanadi:</w:t>
            </w:r>
          </w:p>
          <w:p w14:paraId="4EDBE5C2" w14:textId="77777777" w:rsidR="0082235E" w:rsidRPr="0082235E" w:rsidRDefault="0082235E" w:rsidP="0082235E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lastRenderedPageBreak/>
              <w:t xml:space="preserve">Omonat mablag‘i omonat ochilgan sanadan boshlab: </w:t>
            </w:r>
          </w:p>
          <w:p w14:paraId="650A1F1D" w14:textId="77777777" w:rsidR="0082235E" w:rsidRPr="0082235E" w:rsidRDefault="0082235E" w:rsidP="0082235E">
            <w:pPr>
              <w:spacing w:after="8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z-Cyrl-UZ" w:eastAsia="ru-RU"/>
              </w:rPr>
            </w:pP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z-Cyrl-UZ" w:eastAsia="ru-RU"/>
              </w:rPr>
              <w:t xml:space="preserve">Omonat qo‘yilgan sanadan boshlab </w:t>
            </w:r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uz-Cyrl-UZ" w:eastAsia="ru-RU"/>
              </w:rPr>
              <w:t>bir oy to‘lmasdan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z-Cyrl-UZ" w:eastAsia="ru-RU"/>
              </w:rPr>
              <w:t xml:space="preserve"> talab qilib olinganda, omonatning haqiqatda saqlangan kunlar uchun hisoblangan va zaxirada saqlanayotgan foiz daromadlari to‘lanmaydi;;  </w:t>
            </w:r>
          </w:p>
          <w:p w14:paraId="50587AFE" w14:textId="77777777" w:rsidR="0082235E" w:rsidRPr="0082235E" w:rsidRDefault="0082235E" w:rsidP="0082235E">
            <w:pPr>
              <w:spacing w:after="8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z-Cyrl-UZ" w:eastAsia="ru-RU"/>
              </w:rPr>
            </w:pP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ikkinchi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-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oltinchi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oylar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oralig‘ida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talab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qilib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olinganda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omonatning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haqiqatda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saqlangan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to‘liq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oylar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uchun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yillik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1%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miqdorida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z-Cyrl-UZ" w:eastAsia="ru-RU"/>
              </w:rPr>
              <w:t>;</w:t>
            </w:r>
          </w:p>
          <w:p w14:paraId="6D734BD8" w14:textId="77777777" w:rsidR="0082235E" w:rsidRPr="0082235E" w:rsidRDefault="0082235E" w:rsidP="0082235E">
            <w:pPr>
              <w:spacing w:after="8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z-Cyrl-UZ" w:eastAsia="ru-RU"/>
              </w:rPr>
            </w:pP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yettinchi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–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o‘n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to‘qqizinchi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oylar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oralig‘ida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talab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qilib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olinganda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omonatning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haqiqatda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saqlangan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to‘liq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oylar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uchun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yillik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2%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miqdorida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z-Cyrl-UZ" w:eastAsia="ru-RU"/>
              </w:rPr>
              <w:t>;</w:t>
            </w:r>
          </w:p>
          <w:p w14:paraId="7B319B0C" w14:textId="77777777" w:rsidR="0082235E" w:rsidRPr="0082235E" w:rsidRDefault="0082235E" w:rsidP="0082235E">
            <w:pPr>
              <w:spacing w:after="8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yigirmanchi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–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yigirma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uchinchi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oylar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>oralig‘ida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talab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qilib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olinganda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omonatning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haqiqatda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saqlangan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to‘liq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oylar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uchun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yillik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Pr="00822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3% </w:t>
            </w:r>
            <w:proofErr w:type="spellStart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miqdorida</w:t>
            </w:r>
            <w:proofErr w:type="spellEnd"/>
            <w:r w:rsidRPr="0082235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;</w:t>
            </w:r>
          </w:p>
          <w:p w14:paraId="7FDE5B82" w14:textId="0C322993" w:rsidR="0051393E" w:rsidRPr="0082235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</w:p>
        </w:tc>
      </w:tr>
      <w:tr w:rsidR="00EA0380" w:rsidRPr="00F85FA4" w14:paraId="3BB0F287" w14:textId="77777777" w:rsidTr="001072CD">
        <w:trPr>
          <w:jc w:val="center"/>
        </w:trPr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6456" w14:textId="0A2D48E2" w:rsidR="00EA0380" w:rsidRPr="0051393E" w:rsidRDefault="00EA0380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>3. O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monatga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qo‘yilgan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mablag‘larini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  <w:t>boshqarish</w:t>
            </w:r>
          </w:p>
        </w:tc>
        <w:tc>
          <w:tcPr>
            <w:tcW w:w="1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8D6" w14:textId="4E4070AA" w:rsidR="00EA0380" w:rsidRPr="00DB6134" w:rsidRDefault="00F85FA4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5FA4">
              <w:rPr>
                <w:rFonts w:ascii="Times New Roman" w:eastAsia="Aptos" w:hAnsi="Times New Roman" w:cs="Times New Roman"/>
                <w:noProof/>
                <w:sz w:val="24"/>
                <w:szCs w:val="24"/>
                <w:lang w:val="uz-Latn-UZ"/>
              </w:rPr>
              <w:t>omonatlarga hisoblangan foizlar naqd pulda yoki naqd pulsiz koʻrinishda ular nomidagi plastik kartalariga oʻtkazib beriladi.</w:t>
            </w:r>
          </w:p>
        </w:tc>
      </w:tr>
    </w:tbl>
    <w:p w14:paraId="38BA54B2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F500661" w14:textId="77777777" w:rsidR="0051393E" w:rsidRPr="0051393E" w:rsidRDefault="0051393E" w:rsidP="005139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Omonat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qo‘yishga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rozi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bo‘lishdan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oldin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diqqat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bilan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o‘rganib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chiqing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1C11AFA7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omonatning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shartlari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omonat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bo‘yicha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foiz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daromadlari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va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hisob-kitoblar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tartibi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to‘g‘risida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shuningdek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huquqlaringiz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va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majburiyatlaringiz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Sizga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tushunarsiz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bo‘lgan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boshqa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masalalar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yuzasidan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bankdan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to‘liq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va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batafsil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ma’lumot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olishga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haqlisiz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6D8C492C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Agar Sizda shikoyatlar mavjud bo‘lsa, u holda Siz murojaatingizni (telefon raqami ko‘rsatiladi) raqamli telefonga yoki (bankning pochta manzili ko‘rsatiladi) manzilga yoki (bankning elektron pochtasi manzili ko‘rsatiladi) elektron manzilga jo‘natishingiz mumkin.</w:t>
      </w:r>
    </w:p>
    <w:p w14:paraId="39DFFCF8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0F883CB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AXBOROT VARAQASINING TO‘G‘RILIGI VA HAQIQIYLIGI TASDIQLANADI.</w:t>
      </w: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ab/>
      </w: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</w:p>
    <w:p w14:paraId="38E4EA73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>___________________</w:t>
      </w:r>
    </w:p>
    <w:p w14:paraId="4103003D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>(to‘ldirilgan sana)</w:t>
      </w:r>
    </w:p>
    <w:p w14:paraId="2B2D026C" w14:textId="77777777" w:rsidR="0051393E" w:rsidRPr="0051393E" w:rsidRDefault="0051393E" w:rsidP="0051393E">
      <w:pPr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51393E" w:rsidRPr="0051393E" w:rsidSect="000B532D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6AFC"/>
    <w:multiLevelType w:val="multilevel"/>
    <w:tmpl w:val="27FC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A44A5"/>
    <w:multiLevelType w:val="multilevel"/>
    <w:tmpl w:val="4D80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752815">
    <w:abstractNumId w:val="1"/>
  </w:num>
  <w:num w:numId="2" w16cid:durableId="16110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69"/>
    <w:rsid w:val="0000245F"/>
    <w:rsid w:val="00047136"/>
    <w:rsid w:val="000A1A13"/>
    <w:rsid w:val="000B532D"/>
    <w:rsid w:val="001072CD"/>
    <w:rsid w:val="00135AF6"/>
    <w:rsid w:val="00193096"/>
    <w:rsid w:val="001A3828"/>
    <w:rsid w:val="001D38CA"/>
    <w:rsid w:val="001F453C"/>
    <w:rsid w:val="00224CE8"/>
    <w:rsid w:val="00286195"/>
    <w:rsid w:val="00291207"/>
    <w:rsid w:val="00310369"/>
    <w:rsid w:val="00355440"/>
    <w:rsid w:val="00363A9F"/>
    <w:rsid w:val="00392B79"/>
    <w:rsid w:val="004159B4"/>
    <w:rsid w:val="00466018"/>
    <w:rsid w:val="004A2584"/>
    <w:rsid w:val="004B6C90"/>
    <w:rsid w:val="004C74DF"/>
    <w:rsid w:val="004E6905"/>
    <w:rsid w:val="004F0657"/>
    <w:rsid w:val="0051393E"/>
    <w:rsid w:val="0055400E"/>
    <w:rsid w:val="005C613A"/>
    <w:rsid w:val="006614BB"/>
    <w:rsid w:val="006C298D"/>
    <w:rsid w:val="00761B20"/>
    <w:rsid w:val="007A48C9"/>
    <w:rsid w:val="0082235E"/>
    <w:rsid w:val="00825C5D"/>
    <w:rsid w:val="008466B2"/>
    <w:rsid w:val="00877E2F"/>
    <w:rsid w:val="008D4C9A"/>
    <w:rsid w:val="008E1480"/>
    <w:rsid w:val="008F0649"/>
    <w:rsid w:val="0094324E"/>
    <w:rsid w:val="00977479"/>
    <w:rsid w:val="00992473"/>
    <w:rsid w:val="00992D2A"/>
    <w:rsid w:val="009C14A3"/>
    <w:rsid w:val="00A43A20"/>
    <w:rsid w:val="00A50168"/>
    <w:rsid w:val="00AA0A50"/>
    <w:rsid w:val="00AB3DA4"/>
    <w:rsid w:val="00AD2A78"/>
    <w:rsid w:val="00B32A2E"/>
    <w:rsid w:val="00BA1269"/>
    <w:rsid w:val="00BB4189"/>
    <w:rsid w:val="00C428EA"/>
    <w:rsid w:val="00C91EAD"/>
    <w:rsid w:val="00CB7C8F"/>
    <w:rsid w:val="00CD69E4"/>
    <w:rsid w:val="00CF127A"/>
    <w:rsid w:val="00D119BC"/>
    <w:rsid w:val="00D53C61"/>
    <w:rsid w:val="00DA76A9"/>
    <w:rsid w:val="00DB6134"/>
    <w:rsid w:val="00DE51BC"/>
    <w:rsid w:val="00E05B41"/>
    <w:rsid w:val="00E34370"/>
    <w:rsid w:val="00EA0380"/>
    <w:rsid w:val="00EB5C58"/>
    <w:rsid w:val="00F51598"/>
    <w:rsid w:val="00F8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FD2"/>
  <w15:docId w15:val="{36C00D22-2351-4A53-85BD-973286A3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0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393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Zebiniso I. Yulieva</dc:creator>
  <cp:lastModifiedBy>Gavxarxon M. Murodova</cp:lastModifiedBy>
  <cp:revision>8</cp:revision>
  <dcterms:created xsi:type="dcterms:W3CDTF">2025-11-25T11:59:00Z</dcterms:created>
  <dcterms:modified xsi:type="dcterms:W3CDTF">2026-03-12T13:03:00Z</dcterms:modified>
</cp:coreProperties>
</file>